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03" w:rsidRPr="00B839C5" w:rsidRDefault="0095062F">
      <w:pPr>
        <w:rPr>
          <w:u w:val="single"/>
        </w:rPr>
      </w:pPr>
      <w:bookmarkStart w:id="0" w:name="_GoBack"/>
      <w:bookmarkEnd w:id="0"/>
      <w:r w:rsidRPr="00B839C5">
        <w:rPr>
          <w:u w:val="single"/>
        </w:rPr>
        <w:t xml:space="preserve">Sevenhills Careers Strategy </w:t>
      </w:r>
    </w:p>
    <w:p w:rsidR="0095062F" w:rsidRPr="00B839C5" w:rsidRDefault="00B839C5">
      <w:pPr>
        <w:rPr>
          <w:b/>
        </w:rPr>
      </w:pPr>
      <w:r w:rsidRPr="00B839C5">
        <w:rPr>
          <w:b/>
        </w:rPr>
        <w:t>Careers Leader: Donna Kaye</w:t>
      </w:r>
    </w:p>
    <w:p w:rsidR="0095062F" w:rsidRPr="00B839C5" w:rsidRDefault="0095062F">
      <w:pPr>
        <w:rPr>
          <w:b/>
        </w:rPr>
      </w:pPr>
      <w:r w:rsidRPr="00B839C5">
        <w:rPr>
          <w:b/>
        </w:rPr>
        <w:t xml:space="preserve">Contact information: </w:t>
      </w:r>
      <w:hyperlink r:id="rId8" w:history="1">
        <w:r w:rsidRPr="00B839C5">
          <w:rPr>
            <w:rStyle w:val="Hyperlink"/>
            <w:b/>
            <w:color w:val="auto"/>
          </w:rPr>
          <w:t>hiltond@sevenhills.org.uk</w:t>
        </w:r>
      </w:hyperlink>
      <w:r w:rsidRPr="00B839C5">
        <w:rPr>
          <w:b/>
        </w:rPr>
        <w:t xml:space="preserve"> </w:t>
      </w:r>
    </w:p>
    <w:p w:rsidR="0095062F" w:rsidRPr="00B839C5" w:rsidRDefault="0095062F">
      <w:pPr>
        <w:rPr>
          <w:b/>
        </w:rPr>
      </w:pPr>
    </w:p>
    <w:p w:rsidR="0095062F" w:rsidRPr="00B839C5" w:rsidRDefault="0095062F">
      <w:pPr>
        <w:rPr>
          <w:b/>
        </w:rPr>
      </w:pPr>
      <w:r w:rsidRPr="00B839C5">
        <w:rPr>
          <w:b/>
        </w:rPr>
        <w:t>Mission Statement</w:t>
      </w:r>
    </w:p>
    <w:p w:rsidR="0095062F" w:rsidRPr="00B839C5" w:rsidRDefault="0095062F">
      <w:pPr>
        <w:rPr>
          <w:rFonts w:cs="Arial"/>
          <w:shd w:val="clear" w:color="auto" w:fill="FFFFFF"/>
        </w:rPr>
      </w:pPr>
      <w:r w:rsidRPr="00B839C5">
        <w:rPr>
          <w:rFonts w:cs="Arial"/>
          <w:shd w:val="clear" w:color="auto" w:fill="FFFFFF"/>
        </w:rPr>
        <w:t>It is part of the vision and mission of Sevenhills Academy that all learners have a planned programme of activities to help them choose 11-19 pathways that are right for them and to be able to manage their careers, sustain employment and achieve personal and economic wellbeing throughout their lives.</w:t>
      </w:r>
    </w:p>
    <w:p w:rsidR="0095062F" w:rsidRPr="00B839C5" w:rsidRDefault="0095062F" w:rsidP="00B839C5">
      <w:pPr>
        <w:rPr>
          <w:rFonts w:cs="Arial"/>
          <w:bdr w:val="none" w:sz="0" w:space="0" w:color="auto" w:frame="1"/>
          <w:shd w:val="clear" w:color="auto" w:fill="FFFFFF"/>
          <w:lang w:val="en-US"/>
        </w:rPr>
      </w:pPr>
      <w:r w:rsidRPr="00B839C5">
        <w:rPr>
          <w:rFonts w:cs="Arial"/>
          <w:bdr w:val="none" w:sz="0" w:space="0" w:color="auto" w:frame="1"/>
          <w:shd w:val="clear" w:color="auto" w:fill="FFFFFF"/>
          <w:lang w:val="en-US"/>
        </w:rPr>
        <w:t xml:space="preserve">Pupils are taught the skills and attitudes required to enable them to become as independent as they can be and to prepare for adulthood. We aim for pupils to have an enriched and stimulating curriculum to give them every opportunity to reach their full potential regardless of their </w:t>
      </w:r>
      <w:r w:rsidR="00B2761B" w:rsidRPr="00B839C5">
        <w:rPr>
          <w:rFonts w:cs="Arial"/>
          <w:bdr w:val="none" w:sz="0" w:space="0" w:color="auto" w:frame="1"/>
          <w:shd w:val="clear" w:color="auto" w:fill="FFFFFF"/>
          <w:lang w:val="en-US"/>
        </w:rPr>
        <w:t xml:space="preserve">social mobility, </w:t>
      </w:r>
      <w:r w:rsidRPr="00B839C5">
        <w:rPr>
          <w:rFonts w:cs="Arial"/>
          <w:bdr w:val="none" w:sz="0" w:space="0" w:color="auto" w:frame="1"/>
          <w:shd w:val="clear" w:color="auto" w:fill="FFFFFF"/>
          <w:lang w:val="en-US"/>
        </w:rPr>
        <w:t xml:space="preserve">gender, race, </w:t>
      </w:r>
      <w:r w:rsidR="00B2761B" w:rsidRPr="00B839C5">
        <w:rPr>
          <w:rFonts w:cs="Arial"/>
          <w:bdr w:val="none" w:sz="0" w:space="0" w:color="auto" w:frame="1"/>
          <w:shd w:val="clear" w:color="auto" w:fill="FFFFFF"/>
          <w:lang w:val="en-US"/>
        </w:rPr>
        <w:t xml:space="preserve">or disability. </w:t>
      </w:r>
    </w:p>
    <w:p w:rsidR="0095062F" w:rsidRPr="00B839C5" w:rsidRDefault="0095062F">
      <w:pPr>
        <w:rPr>
          <w:b/>
        </w:rPr>
      </w:pPr>
    </w:p>
    <w:p w:rsidR="0095062F" w:rsidRPr="00B839C5" w:rsidRDefault="0095062F">
      <w:pPr>
        <w:rPr>
          <w:b/>
        </w:rPr>
      </w:pPr>
      <w:r w:rsidRPr="00B839C5">
        <w:rPr>
          <w:b/>
        </w:rPr>
        <w:t>Careers Policy</w:t>
      </w:r>
    </w:p>
    <w:p w:rsidR="00B2761B" w:rsidRPr="00B839C5" w:rsidRDefault="00B2761B">
      <w:r w:rsidRPr="00B839C5">
        <w:t xml:space="preserve">Careers education, information, advice and guidance (CEIAG) is an essential part of the support we offer to students at Sevenhills Academy. </w:t>
      </w:r>
    </w:p>
    <w:p w:rsidR="00B2761B" w:rsidRPr="00B839C5" w:rsidRDefault="00B2761B">
      <w:r w:rsidRPr="00B839C5">
        <w:t xml:space="preserve">Effective careers support can help to prepare young people for the opportunities, responsibilities and experiences of life; it can help them to make decisions and manage transitions as learners and workers. As options for young people become more varied and complex, it is vital that we support them to develop the knowledge and skills they need to make informed choices for their future. </w:t>
      </w:r>
    </w:p>
    <w:p w:rsidR="00B2761B" w:rsidRDefault="00B2761B">
      <w:r w:rsidRPr="00B839C5">
        <w:t xml:space="preserve"> This policy sets out how career activities are delivered at school and explains what stakeholders can expect from the careers programme. </w:t>
      </w:r>
    </w:p>
    <w:p w:rsidR="00B839C5" w:rsidRPr="00B839C5" w:rsidRDefault="00B839C5"/>
    <w:p w:rsidR="00B839C5" w:rsidRPr="00B839C5" w:rsidRDefault="00B839C5" w:rsidP="00B839C5">
      <w:pPr>
        <w:pStyle w:val="Heading1"/>
      </w:pPr>
      <w:r>
        <w:t>Aims and O</w:t>
      </w:r>
      <w:r w:rsidR="00B2761B" w:rsidRPr="00B839C5">
        <w:t xml:space="preserve">bjectives </w:t>
      </w:r>
    </w:p>
    <w:p w:rsidR="00B2761B" w:rsidRPr="00B839C5" w:rsidRDefault="00B2761B">
      <w:r w:rsidRPr="00B839C5">
        <w:t xml:space="preserve">The Sevenhills </w:t>
      </w:r>
      <w:r w:rsidR="00B839C5">
        <w:t xml:space="preserve">Academy </w:t>
      </w:r>
      <w:r w:rsidRPr="00B839C5">
        <w:t xml:space="preserve">careers programme aims to: </w:t>
      </w:r>
    </w:p>
    <w:p w:rsidR="00B2761B" w:rsidRPr="00B839C5" w:rsidRDefault="00B2761B">
      <w:r w:rsidRPr="00B839C5">
        <w:sym w:font="Symbol" w:char="F0B7"/>
      </w:r>
      <w:r w:rsidR="00B839C5">
        <w:t xml:space="preserve"> E</w:t>
      </w:r>
      <w:r w:rsidRPr="00B839C5">
        <w:t xml:space="preserve">ncourage students to be ambitious, broaden their horizons and explore their own career aspirations throughout their life at school </w:t>
      </w:r>
    </w:p>
    <w:p w:rsidR="00B2761B" w:rsidRPr="00B839C5" w:rsidRDefault="00B2761B">
      <w:r w:rsidRPr="00B839C5">
        <w:sym w:font="Symbol" w:char="F0B7"/>
      </w:r>
      <w:r w:rsidR="00B839C5">
        <w:t xml:space="preserve"> E</w:t>
      </w:r>
      <w:r w:rsidRPr="00B839C5">
        <w:t xml:space="preserve">nsure students’ readiness to take their next step in their learning or career. </w:t>
      </w:r>
    </w:p>
    <w:p w:rsidR="00B2761B" w:rsidRPr="00B839C5" w:rsidRDefault="00B2761B">
      <w:r w:rsidRPr="00B839C5">
        <w:t xml:space="preserve">Sevenhills Academy follows the principles of the Gatsby Benchmarks </w:t>
      </w:r>
    </w:p>
    <w:p w:rsidR="00B2761B" w:rsidRPr="00B839C5" w:rsidRDefault="004B344A">
      <w:hyperlink r:id="rId9" w:history="1">
        <w:r w:rsidR="00B2761B" w:rsidRPr="00B839C5">
          <w:rPr>
            <w:rStyle w:val="Hyperlink"/>
            <w:color w:val="auto"/>
          </w:rPr>
          <w:t>https://www.goodcareerguidance.org.uk/</w:t>
        </w:r>
      </w:hyperlink>
    </w:p>
    <w:p w:rsidR="00B2761B" w:rsidRPr="00B839C5" w:rsidRDefault="00B2761B">
      <w:r w:rsidRPr="00B839C5">
        <w:t xml:space="preserve">1. A stable careers programme </w:t>
      </w:r>
    </w:p>
    <w:p w:rsidR="00B2761B" w:rsidRPr="00B839C5" w:rsidRDefault="00B2761B">
      <w:r w:rsidRPr="00B839C5">
        <w:t xml:space="preserve">2. Learning from career and labour market information </w:t>
      </w:r>
    </w:p>
    <w:p w:rsidR="00B2761B" w:rsidRPr="00B839C5" w:rsidRDefault="00B2761B">
      <w:r w:rsidRPr="00B839C5">
        <w:t xml:space="preserve">3. Addressing the needs of each student </w:t>
      </w:r>
    </w:p>
    <w:p w:rsidR="00B2761B" w:rsidRPr="00B839C5" w:rsidRDefault="00B2761B">
      <w:r w:rsidRPr="00B839C5">
        <w:t>4. Linking curriculum learning to careers</w:t>
      </w:r>
    </w:p>
    <w:p w:rsidR="00B2761B" w:rsidRPr="00B839C5" w:rsidRDefault="00B2761B">
      <w:r w:rsidRPr="00B839C5">
        <w:lastRenderedPageBreak/>
        <w:t xml:space="preserve">5. Encounters with employers and employees </w:t>
      </w:r>
    </w:p>
    <w:p w:rsidR="00B2761B" w:rsidRPr="00B839C5" w:rsidRDefault="00B2761B">
      <w:r w:rsidRPr="00B839C5">
        <w:t xml:space="preserve">6. Experiences of workplaces </w:t>
      </w:r>
    </w:p>
    <w:p w:rsidR="00B2761B" w:rsidRPr="00B839C5" w:rsidRDefault="00B2761B">
      <w:r w:rsidRPr="00B839C5">
        <w:t xml:space="preserve">7. Encounters with further and higher education </w:t>
      </w:r>
    </w:p>
    <w:p w:rsidR="00B2761B" w:rsidRDefault="00B2761B">
      <w:r w:rsidRPr="00B839C5">
        <w:t>8. Personal Guidance</w:t>
      </w:r>
    </w:p>
    <w:p w:rsidR="00B839C5" w:rsidRPr="00B839C5" w:rsidRDefault="00B839C5"/>
    <w:p w:rsidR="00B2761B" w:rsidRPr="00B839C5" w:rsidRDefault="00B2761B">
      <w:r w:rsidRPr="00B839C5">
        <w:t xml:space="preserve">The objectives for the careers programme are as follows: </w:t>
      </w:r>
    </w:p>
    <w:p w:rsidR="00D54C2E" w:rsidRPr="00B839C5" w:rsidRDefault="00B2761B">
      <w:r w:rsidRPr="00B839C5">
        <w:sym w:font="Symbol" w:char="F0B7"/>
      </w:r>
      <w:r w:rsidRPr="00B839C5">
        <w:t xml:space="preserve"> Helping students to understand the changing world of work </w:t>
      </w:r>
    </w:p>
    <w:p w:rsidR="00B2761B" w:rsidRPr="00B839C5" w:rsidRDefault="00B2761B">
      <w:r w:rsidRPr="00B839C5">
        <w:sym w:font="Symbol" w:char="F0B7"/>
      </w:r>
      <w:r w:rsidR="00D54C2E" w:rsidRPr="00B839C5">
        <w:t xml:space="preserve"> F</w:t>
      </w:r>
      <w:r w:rsidRPr="00B839C5">
        <w:t xml:space="preserve">acilitating meaningful encounters with employers for all students </w:t>
      </w:r>
    </w:p>
    <w:p w:rsidR="00B2761B" w:rsidRPr="00B839C5" w:rsidRDefault="00B2761B">
      <w:r w:rsidRPr="00B839C5">
        <w:sym w:font="Symbol" w:char="F0B7"/>
      </w:r>
      <w:r w:rsidRPr="00B839C5">
        <w:t xml:space="preserve"> Supporting positive transitions post-16 and post-18 </w:t>
      </w:r>
    </w:p>
    <w:p w:rsidR="00B2761B" w:rsidRPr="00B839C5" w:rsidRDefault="00B2761B">
      <w:r w:rsidRPr="00B839C5">
        <w:sym w:font="Symbol" w:char="F0B7"/>
      </w:r>
      <w:r w:rsidR="00D54C2E" w:rsidRPr="00B839C5">
        <w:t>E</w:t>
      </w:r>
      <w:r w:rsidRPr="00B839C5">
        <w:t xml:space="preserve">nabling students to develop the research skills to find out about opportunities </w:t>
      </w:r>
    </w:p>
    <w:p w:rsidR="00B2761B" w:rsidRPr="00B839C5" w:rsidRDefault="00B2761B">
      <w:r w:rsidRPr="00B839C5">
        <w:sym w:font="Symbol" w:char="F0B7"/>
      </w:r>
      <w:r w:rsidR="00D54C2E" w:rsidRPr="00B839C5">
        <w:t xml:space="preserve"> H</w:t>
      </w:r>
      <w:r w:rsidRPr="00B839C5">
        <w:t xml:space="preserve">elping students to develop the skills, attitudes and qualities to make a successful transition into the world of work </w:t>
      </w:r>
    </w:p>
    <w:p w:rsidR="00B2761B" w:rsidRPr="00B839C5" w:rsidRDefault="00B2761B">
      <w:r w:rsidRPr="00B839C5">
        <w:sym w:font="Symbol" w:char="F0B7"/>
      </w:r>
      <w:r w:rsidR="00D54C2E" w:rsidRPr="00B839C5">
        <w:t xml:space="preserve"> E</w:t>
      </w:r>
      <w:r w:rsidRPr="00B839C5">
        <w:t xml:space="preserve">ncouraging participation in continued learning, including further and higher education and apprenticeships </w:t>
      </w:r>
    </w:p>
    <w:p w:rsidR="00B2761B" w:rsidRPr="00B839C5" w:rsidRDefault="00B2761B">
      <w:r w:rsidRPr="00B839C5">
        <w:sym w:font="Symbol" w:char="F0B7"/>
      </w:r>
      <w:r w:rsidR="00D54C2E" w:rsidRPr="00B839C5">
        <w:t xml:space="preserve"> S</w:t>
      </w:r>
      <w:r w:rsidRPr="00B839C5">
        <w:t xml:space="preserve">upporting inclusion, challenging stereotyping and promoting equality of opportunity </w:t>
      </w:r>
    </w:p>
    <w:p w:rsidR="00B2761B" w:rsidRPr="00B839C5" w:rsidRDefault="00B2761B">
      <w:r w:rsidRPr="00B839C5">
        <w:sym w:font="Symbol" w:char="F0B7"/>
      </w:r>
      <w:r w:rsidR="00D54C2E" w:rsidRPr="00B839C5">
        <w:t xml:space="preserve"> </w:t>
      </w:r>
      <w:proofErr w:type="gramStart"/>
      <w:r w:rsidR="00D54C2E" w:rsidRPr="00B839C5">
        <w:t>C</w:t>
      </w:r>
      <w:r w:rsidRPr="00B839C5">
        <w:t>ontributing to strategies for raising achievement, particularly by increasing motivation.</w:t>
      </w:r>
      <w:proofErr w:type="gramEnd"/>
      <w:r w:rsidRPr="00B839C5">
        <w:t xml:space="preserve"> Student entitlement </w:t>
      </w:r>
    </w:p>
    <w:p w:rsidR="0095062F" w:rsidRPr="00B839C5" w:rsidRDefault="00B2761B">
      <w:r w:rsidRPr="00B839C5">
        <w:t xml:space="preserve">All students are entitled to be fully involved in an effective CEIAG programme. Students are encouraged to take an active role in their own career development, so the careers programme emphasises student participation with a focus on self-development; learning about careers and the world of work; and developing career management and employability skills. </w:t>
      </w:r>
    </w:p>
    <w:p w:rsidR="00D54C2E" w:rsidRPr="00B839C5" w:rsidRDefault="00D54C2E">
      <w:r w:rsidRPr="00B839C5">
        <w:t>Young people do not make career decisions in isolation and parents/carers can have a substantial impact, as well as a clear interest in the right outcomes for their young person. The school is keen to foster parental involvement in the careers programme.</w:t>
      </w:r>
    </w:p>
    <w:p w:rsidR="00B2761B" w:rsidRPr="00B839C5" w:rsidRDefault="00B2761B">
      <w:pPr>
        <w:rPr>
          <w:b/>
        </w:rPr>
      </w:pPr>
      <w:r w:rsidRPr="00B839C5">
        <w:rPr>
          <w:b/>
        </w:rPr>
        <w:t xml:space="preserve">Every student has a careers interview with a qualified careers adviser in year 11. </w:t>
      </w:r>
    </w:p>
    <w:p w:rsidR="00B2761B" w:rsidRPr="00B839C5" w:rsidRDefault="00B2761B">
      <w:r w:rsidRPr="00B839C5">
        <w:t xml:space="preserve">Other opportunities for our students include: </w:t>
      </w:r>
    </w:p>
    <w:p w:rsidR="00B839C5" w:rsidRDefault="00B2761B" w:rsidP="00B2761B">
      <w:pPr>
        <w:pStyle w:val="ListParagraph"/>
        <w:numPr>
          <w:ilvl w:val="0"/>
          <w:numId w:val="1"/>
        </w:numPr>
        <w:rPr>
          <w:b/>
        </w:rPr>
      </w:pPr>
      <w:r w:rsidRPr="00B839C5">
        <w:rPr>
          <w:b/>
        </w:rPr>
        <w:t>Co</w:t>
      </w:r>
      <w:r w:rsidR="00B839C5">
        <w:rPr>
          <w:b/>
        </w:rPr>
        <w:t>llege and University visits.</w:t>
      </w:r>
    </w:p>
    <w:p w:rsidR="00B2761B" w:rsidRDefault="00B839C5" w:rsidP="00B2761B">
      <w:pPr>
        <w:pStyle w:val="ListParagraph"/>
        <w:numPr>
          <w:ilvl w:val="0"/>
          <w:numId w:val="1"/>
        </w:numPr>
        <w:rPr>
          <w:b/>
        </w:rPr>
      </w:pPr>
      <w:r>
        <w:rPr>
          <w:b/>
        </w:rPr>
        <w:t xml:space="preserve">College </w:t>
      </w:r>
      <w:r w:rsidR="00B2761B" w:rsidRPr="00B839C5">
        <w:rPr>
          <w:b/>
        </w:rPr>
        <w:t>taster days</w:t>
      </w:r>
      <w:r>
        <w:rPr>
          <w:b/>
        </w:rPr>
        <w:t xml:space="preserve"> and course experiences.</w:t>
      </w:r>
    </w:p>
    <w:p w:rsidR="00B839C5" w:rsidRPr="00B839C5" w:rsidRDefault="00B839C5" w:rsidP="00B839C5">
      <w:pPr>
        <w:pStyle w:val="ListParagraph"/>
        <w:numPr>
          <w:ilvl w:val="0"/>
          <w:numId w:val="1"/>
        </w:numPr>
        <w:rPr>
          <w:b/>
        </w:rPr>
      </w:pPr>
      <w:r w:rsidRPr="00B839C5">
        <w:rPr>
          <w:b/>
        </w:rPr>
        <w:t>Career</w:t>
      </w:r>
      <w:r w:rsidR="00615D1F">
        <w:rPr>
          <w:b/>
        </w:rPr>
        <w:t xml:space="preserve"> skills</w:t>
      </w:r>
      <w:r w:rsidRPr="00B839C5">
        <w:rPr>
          <w:b/>
        </w:rPr>
        <w:t xml:space="preserve"> event visits.</w:t>
      </w:r>
    </w:p>
    <w:p w:rsidR="00B2761B" w:rsidRPr="00B839C5" w:rsidRDefault="00B2761B" w:rsidP="00B2761B">
      <w:pPr>
        <w:pStyle w:val="ListParagraph"/>
        <w:numPr>
          <w:ilvl w:val="0"/>
          <w:numId w:val="1"/>
        </w:numPr>
        <w:rPr>
          <w:b/>
        </w:rPr>
      </w:pPr>
      <w:r w:rsidRPr="00B839C5">
        <w:rPr>
          <w:b/>
        </w:rPr>
        <w:t>Talk</w:t>
      </w:r>
      <w:r w:rsidR="00B839C5">
        <w:rPr>
          <w:b/>
        </w:rPr>
        <w:t>s</w:t>
      </w:r>
      <w:r w:rsidRPr="00B839C5">
        <w:rPr>
          <w:b/>
        </w:rPr>
        <w:t xml:space="preserve"> from industry professionals</w:t>
      </w:r>
      <w:r w:rsidR="00B839C5">
        <w:rPr>
          <w:b/>
        </w:rPr>
        <w:t>.</w:t>
      </w:r>
    </w:p>
    <w:p w:rsidR="00B2761B" w:rsidRPr="00B839C5" w:rsidRDefault="00B839C5" w:rsidP="00B2761B">
      <w:pPr>
        <w:pStyle w:val="ListParagraph"/>
        <w:numPr>
          <w:ilvl w:val="0"/>
          <w:numId w:val="1"/>
        </w:numPr>
        <w:rPr>
          <w:b/>
        </w:rPr>
      </w:pPr>
      <w:r>
        <w:rPr>
          <w:b/>
        </w:rPr>
        <w:t xml:space="preserve">Involvement in Enterprise events and </w:t>
      </w:r>
      <w:r w:rsidR="00B2761B" w:rsidRPr="00B839C5">
        <w:rPr>
          <w:b/>
        </w:rPr>
        <w:t>Young Enterprise</w:t>
      </w:r>
      <w:r>
        <w:rPr>
          <w:b/>
        </w:rPr>
        <w:t xml:space="preserve"> programmes.</w:t>
      </w:r>
    </w:p>
    <w:p w:rsidR="00B2761B" w:rsidRDefault="00B839C5" w:rsidP="00B2761B">
      <w:pPr>
        <w:pStyle w:val="ListParagraph"/>
        <w:numPr>
          <w:ilvl w:val="0"/>
          <w:numId w:val="1"/>
        </w:numPr>
        <w:rPr>
          <w:b/>
        </w:rPr>
      </w:pPr>
      <w:r>
        <w:rPr>
          <w:b/>
        </w:rPr>
        <w:t>Mock Interviews.</w:t>
      </w:r>
    </w:p>
    <w:p w:rsidR="00615D1F" w:rsidRDefault="00B839C5" w:rsidP="00B2761B">
      <w:pPr>
        <w:pStyle w:val="ListParagraph"/>
        <w:numPr>
          <w:ilvl w:val="0"/>
          <w:numId w:val="1"/>
        </w:numPr>
        <w:rPr>
          <w:b/>
        </w:rPr>
      </w:pPr>
      <w:r w:rsidRPr="00615D1F">
        <w:rPr>
          <w:b/>
        </w:rPr>
        <w:t xml:space="preserve">CV </w:t>
      </w:r>
      <w:proofErr w:type="gramStart"/>
      <w:r w:rsidRPr="00615D1F">
        <w:rPr>
          <w:b/>
        </w:rPr>
        <w:t xml:space="preserve">writing </w:t>
      </w:r>
      <w:r w:rsidR="00615D1F">
        <w:rPr>
          <w:b/>
        </w:rPr>
        <w:t xml:space="preserve"> workshop</w:t>
      </w:r>
      <w:proofErr w:type="gramEnd"/>
      <w:r w:rsidR="00615D1F">
        <w:rPr>
          <w:b/>
        </w:rPr>
        <w:t>.</w:t>
      </w:r>
    </w:p>
    <w:p w:rsidR="00615D1F" w:rsidRDefault="00615D1F" w:rsidP="00B2761B">
      <w:pPr>
        <w:pStyle w:val="ListParagraph"/>
        <w:numPr>
          <w:ilvl w:val="0"/>
          <w:numId w:val="1"/>
        </w:numPr>
        <w:rPr>
          <w:b/>
        </w:rPr>
      </w:pPr>
      <w:r>
        <w:rPr>
          <w:b/>
        </w:rPr>
        <w:t>Apprenticeships/ College Course/ Employment Application Form workshop.</w:t>
      </w:r>
    </w:p>
    <w:p w:rsidR="00B839C5" w:rsidRDefault="00615D1F" w:rsidP="00B2761B">
      <w:pPr>
        <w:pStyle w:val="ListParagraph"/>
        <w:numPr>
          <w:ilvl w:val="0"/>
          <w:numId w:val="1"/>
        </w:numPr>
        <w:rPr>
          <w:b/>
        </w:rPr>
      </w:pPr>
      <w:r>
        <w:rPr>
          <w:b/>
        </w:rPr>
        <w:t>Financial Capability Course.</w:t>
      </w:r>
    </w:p>
    <w:p w:rsidR="00615D1F" w:rsidRPr="00615D1F" w:rsidRDefault="00615D1F" w:rsidP="00615D1F">
      <w:pPr>
        <w:pStyle w:val="ListParagraph"/>
        <w:rPr>
          <w:b/>
        </w:rPr>
      </w:pPr>
    </w:p>
    <w:p w:rsidR="0095062F" w:rsidRPr="00B839C5" w:rsidRDefault="0095062F"/>
    <w:sectPr w:rsidR="0095062F" w:rsidRPr="00B839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AD2" w:rsidRDefault="009B2AD2" w:rsidP="00615D1F">
      <w:pPr>
        <w:spacing w:after="0" w:line="240" w:lineRule="auto"/>
      </w:pPr>
      <w:r>
        <w:separator/>
      </w:r>
    </w:p>
  </w:endnote>
  <w:endnote w:type="continuationSeparator" w:id="0">
    <w:p w:rsidR="009B2AD2" w:rsidRDefault="009B2AD2" w:rsidP="0061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D1F" w:rsidRDefault="00615D1F" w:rsidP="00615D1F">
    <w:pPr>
      <w:pStyle w:val="Footer"/>
      <w:jc w:val="center"/>
    </w:pPr>
    <w:r>
      <w:t>2019 - 2020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AD2" w:rsidRDefault="009B2AD2" w:rsidP="00615D1F">
      <w:pPr>
        <w:spacing w:after="0" w:line="240" w:lineRule="auto"/>
      </w:pPr>
      <w:r>
        <w:separator/>
      </w:r>
    </w:p>
  </w:footnote>
  <w:footnote w:type="continuationSeparator" w:id="0">
    <w:p w:rsidR="009B2AD2" w:rsidRDefault="009B2AD2" w:rsidP="00615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5E"/>
    <w:multiLevelType w:val="hybridMultilevel"/>
    <w:tmpl w:val="1D4EB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2F"/>
    <w:rsid w:val="004B344A"/>
    <w:rsid w:val="00615D1F"/>
    <w:rsid w:val="0095062F"/>
    <w:rsid w:val="009B2AD2"/>
    <w:rsid w:val="00B2761B"/>
    <w:rsid w:val="00B839C5"/>
    <w:rsid w:val="00CF4F03"/>
    <w:rsid w:val="00D54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9C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2F"/>
    <w:rPr>
      <w:color w:val="0563C1" w:themeColor="hyperlink"/>
      <w:u w:val="single"/>
    </w:rPr>
  </w:style>
  <w:style w:type="paragraph" w:styleId="ListParagraph">
    <w:name w:val="List Paragraph"/>
    <w:basedOn w:val="Normal"/>
    <w:uiPriority w:val="34"/>
    <w:qFormat/>
    <w:rsid w:val="00B2761B"/>
    <w:pPr>
      <w:ind w:left="720"/>
      <w:contextualSpacing/>
    </w:pPr>
  </w:style>
  <w:style w:type="character" w:customStyle="1" w:styleId="Heading1Char">
    <w:name w:val="Heading 1 Char"/>
    <w:basedOn w:val="DefaultParagraphFont"/>
    <w:link w:val="Heading1"/>
    <w:uiPriority w:val="9"/>
    <w:rsid w:val="00B839C5"/>
    <w:rPr>
      <w:b/>
    </w:rPr>
  </w:style>
  <w:style w:type="character" w:styleId="FollowedHyperlink">
    <w:name w:val="FollowedHyperlink"/>
    <w:basedOn w:val="DefaultParagraphFont"/>
    <w:uiPriority w:val="99"/>
    <w:semiHidden/>
    <w:unhideWhenUsed/>
    <w:rsid w:val="00B839C5"/>
    <w:rPr>
      <w:color w:val="954F72" w:themeColor="followedHyperlink"/>
      <w:u w:val="single"/>
    </w:rPr>
  </w:style>
  <w:style w:type="paragraph" w:styleId="Header">
    <w:name w:val="header"/>
    <w:basedOn w:val="Normal"/>
    <w:link w:val="HeaderChar"/>
    <w:uiPriority w:val="99"/>
    <w:unhideWhenUsed/>
    <w:rsid w:val="0061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D1F"/>
  </w:style>
  <w:style w:type="paragraph" w:styleId="Footer">
    <w:name w:val="footer"/>
    <w:basedOn w:val="Normal"/>
    <w:link w:val="FooterChar"/>
    <w:uiPriority w:val="99"/>
    <w:unhideWhenUsed/>
    <w:rsid w:val="0061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9C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2F"/>
    <w:rPr>
      <w:color w:val="0563C1" w:themeColor="hyperlink"/>
      <w:u w:val="single"/>
    </w:rPr>
  </w:style>
  <w:style w:type="paragraph" w:styleId="ListParagraph">
    <w:name w:val="List Paragraph"/>
    <w:basedOn w:val="Normal"/>
    <w:uiPriority w:val="34"/>
    <w:qFormat/>
    <w:rsid w:val="00B2761B"/>
    <w:pPr>
      <w:ind w:left="720"/>
      <w:contextualSpacing/>
    </w:pPr>
  </w:style>
  <w:style w:type="character" w:customStyle="1" w:styleId="Heading1Char">
    <w:name w:val="Heading 1 Char"/>
    <w:basedOn w:val="DefaultParagraphFont"/>
    <w:link w:val="Heading1"/>
    <w:uiPriority w:val="9"/>
    <w:rsid w:val="00B839C5"/>
    <w:rPr>
      <w:b/>
    </w:rPr>
  </w:style>
  <w:style w:type="character" w:styleId="FollowedHyperlink">
    <w:name w:val="FollowedHyperlink"/>
    <w:basedOn w:val="DefaultParagraphFont"/>
    <w:uiPriority w:val="99"/>
    <w:semiHidden/>
    <w:unhideWhenUsed/>
    <w:rsid w:val="00B839C5"/>
    <w:rPr>
      <w:color w:val="954F72" w:themeColor="followedHyperlink"/>
      <w:u w:val="single"/>
    </w:rPr>
  </w:style>
  <w:style w:type="paragraph" w:styleId="Header">
    <w:name w:val="header"/>
    <w:basedOn w:val="Normal"/>
    <w:link w:val="HeaderChar"/>
    <w:uiPriority w:val="99"/>
    <w:unhideWhenUsed/>
    <w:rsid w:val="0061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D1F"/>
  </w:style>
  <w:style w:type="paragraph" w:styleId="Footer">
    <w:name w:val="footer"/>
    <w:basedOn w:val="Normal"/>
    <w:link w:val="FooterChar"/>
    <w:uiPriority w:val="99"/>
    <w:unhideWhenUsed/>
    <w:rsid w:val="0061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tond@sevenhill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dcareerguid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Vincent (NELC)</dc:creator>
  <cp:lastModifiedBy>Grace Cleland</cp:lastModifiedBy>
  <cp:revision>2</cp:revision>
  <dcterms:created xsi:type="dcterms:W3CDTF">2020-05-07T12:27:00Z</dcterms:created>
  <dcterms:modified xsi:type="dcterms:W3CDTF">2020-05-07T12:27:00Z</dcterms:modified>
</cp:coreProperties>
</file>